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7330" w:rsidRPr="00F54F64" w:rsidRDefault="00057330" w:rsidP="00057330">
      <w:r w:rsidRPr="00F54F64">
        <w:rPr>
          <w:b/>
        </w:rPr>
        <w:t>Name of politician:</w:t>
      </w:r>
      <w:r>
        <w:t xml:space="preserve">  </w:t>
      </w:r>
      <w:proofErr w:type="spellStart"/>
      <w:r w:rsidR="00D41C04">
        <w:t>Franjo</w:t>
      </w:r>
      <w:proofErr w:type="spellEnd"/>
      <w:r w:rsidR="00D41C04">
        <w:t xml:space="preserve"> Tudjman</w:t>
      </w:r>
    </w:p>
    <w:p w:rsidR="00057330" w:rsidRPr="00F54F64" w:rsidRDefault="00057330" w:rsidP="00057330">
      <w:r w:rsidRPr="00F54F64">
        <w:rPr>
          <w:b/>
        </w:rPr>
        <w:t>Title of Speech:</w:t>
      </w:r>
      <w:r>
        <w:t xml:space="preserve">  </w:t>
      </w:r>
      <w:r w:rsidR="00D41C04">
        <w:t>Zagreb Market is the mirror of rebirth of Croatian economy</w:t>
      </w:r>
    </w:p>
    <w:p w:rsidR="00057330" w:rsidRPr="00D41C04" w:rsidRDefault="00057330" w:rsidP="00057330">
      <w:r>
        <w:rPr>
          <w:b/>
        </w:rPr>
        <w:t>Date of Speech:</w:t>
      </w:r>
      <w:r w:rsidR="00D41C04">
        <w:rPr>
          <w:b/>
        </w:rPr>
        <w:t xml:space="preserve"> </w:t>
      </w:r>
      <w:r w:rsidR="00D41C04">
        <w:t>11 September 1995</w:t>
      </w:r>
    </w:p>
    <w:p w:rsidR="00057330" w:rsidRDefault="00057330" w:rsidP="00057330">
      <w:pPr>
        <w:rPr>
          <w:b/>
        </w:rPr>
      </w:pPr>
      <w:r>
        <w:rPr>
          <w:b/>
        </w:rPr>
        <w:t>Category:</w:t>
      </w:r>
      <w:r w:rsidR="00D41C04">
        <w:rPr>
          <w:b/>
        </w:rPr>
        <w:t xml:space="preserve"> </w:t>
      </w:r>
      <w:r w:rsidR="00D41C04">
        <w:rPr>
          <w:szCs w:val="24"/>
        </w:rPr>
        <w:t>Ribbon-cutting</w:t>
      </w:r>
    </w:p>
    <w:p w:rsidR="00057330" w:rsidRPr="00F54F64" w:rsidRDefault="00057330" w:rsidP="00057330">
      <w:r w:rsidRPr="00F54F64">
        <w:rPr>
          <w:b/>
        </w:rPr>
        <w:t>Grader:</w:t>
      </w:r>
      <w:r>
        <w:t xml:space="preserve">  </w:t>
      </w:r>
      <w:r w:rsidR="00D41C04">
        <w:t>Marko Kukec</w:t>
      </w:r>
    </w:p>
    <w:p w:rsidR="00057330" w:rsidRPr="00F54F64" w:rsidRDefault="00057330" w:rsidP="00057330">
      <w:r w:rsidRPr="00F54F64">
        <w:rPr>
          <w:b/>
        </w:rPr>
        <w:t>Date of grading:</w:t>
      </w:r>
      <w:r>
        <w:t xml:space="preserve">  </w:t>
      </w:r>
      <w:r w:rsidR="00D41C04">
        <w:t>22 April 2013</w:t>
      </w:r>
    </w:p>
    <w:p w:rsidR="00057330" w:rsidRDefault="00057330" w:rsidP="00057330"/>
    <w:p w:rsidR="00057330" w:rsidRDefault="00057330" w:rsidP="00057330">
      <w:pPr>
        <w:rPr>
          <w:b/>
        </w:rPr>
      </w:pPr>
      <w:r>
        <w:rPr>
          <w:b/>
        </w:rPr>
        <w:t>Final Grade (delete unused grades):</w:t>
      </w:r>
    </w:p>
    <w:p w:rsidR="00D41C04" w:rsidRPr="00D41C04" w:rsidRDefault="00D41C04" w:rsidP="00057330">
      <w:pPr>
        <w:rPr>
          <w:b/>
        </w:rPr>
      </w:pPr>
    </w:p>
    <w:p w:rsidR="00057330" w:rsidRDefault="00057330" w:rsidP="00057330">
      <w:r>
        <w:t>0</w:t>
      </w:r>
      <w:r>
        <w:tab/>
        <w:t>A speech in this category uses few if any populist elements. Note that even if a manifesto expresses a Manichaean worldview, it is not considered populist if it lacks some notion of a popular will.</w:t>
      </w:r>
    </w:p>
    <w:p w:rsidR="00057330" w:rsidRDefault="00057330" w:rsidP="00057330"/>
    <w:p w:rsidR="00057330" w:rsidRDefault="00057330" w:rsidP="0005733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8"/>
        <w:gridCol w:w="4788"/>
      </w:tblGrid>
      <w:tr w:rsidR="00057330" w:rsidTr="00057330">
        <w:tc>
          <w:tcPr>
            <w:tcW w:w="4788" w:type="dxa"/>
            <w:shd w:val="clear" w:color="auto" w:fill="auto"/>
          </w:tcPr>
          <w:p w:rsidR="00057330" w:rsidRPr="00057330" w:rsidRDefault="00057330" w:rsidP="00057330">
            <w:pPr>
              <w:rPr>
                <w:rFonts w:eastAsia="Times New Roman"/>
                <w:b/>
              </w:rPr>
            </w:pPr>
            <w:r w:rsidRPr="00057330">
              <w:rPr>
                <w:rFonts w:eastAsia="Times New Roman"/>
                <w:b/>
              </w:rPr>
              <w:t>Populist</w:t>
            </w:r>
          </w:p>
        </w:tc>
        <w:tc>
          <w:tcPr>
            <w:tcW w:w="4788" w:type="dxa"/>
            <w:shd w:val="clear" w:color="auto" w:fill="auto"/>
          </w:tcPr>
          <w:p w:rsidR="00057330" w:rsidRPr="00057330" w:rsidRDefault="00057330" w:rsidP="00057330">
            <w:pPr>
              <w:rPr>
                <w:rFonts w:eastAsia="Times New Roman"/>
                <w:b/>
              </w:rPr>
            </w:pPr>
            <w:r w:rsidRPr="00057330">
              <w:rPr>
                <w:rFonts w:eastAsia="Times New Roman"/>
                <w:b/>
              </w:rPr>
              <w:t>Pluralist</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It conveys a Manichaean vision of the world, that is, one that is moral (every issue has a strong moral dimension) and dualistic (everything is in one category or the other, “right” or “wrong,” “good” or “evil”) The implication—or even the stated idea—is that there can be nothing in between, no fence-sitting, no shades of grey. This leads to the use of highly charged, even bellicose language.</w:t>
            </w:r>
          </w:p>
        </w:tc>
        <w:tc>
          <w:tcPr>
            <w:tcW w:w="4788" w:type="dxa"/>
            <w:shd w:val="clear" w:color="auto" w:fill="auto"/>
          </w:tcPr>
          <w:p w:rsidR="00057330" w:rsidRDefault="00057330" w:rsidP="00057330">
            <w:pPr>
              <w:rPr>
                <w:rFonts w:eastAsia="Times New Roman"/>
              </w:rPr>
            </w:pPr>
            <w:r w:rsidRPr="00057330">
              <w:rPr>
                <w:rFonts w:eastAsia="Times New Roman"/>
              </w:rPr>
              <w:t xml:space="preserve">The discourse does not frame issues in moral terms or paint them in black-and-white. Instead, there is a strong tendency to focus on </w:t>
            </w:r>
            <w:r w:rsidRPr="00057330">
              <w:rPr>
                <w:rFonts w:eastAsia="Times New Roman"/>
                <w:b/>
              </w:rPr>
              <w:t>narrow, particular issues</w:t>
            </w:r>
            <w:r w:rsidRPr="00057330">
              <w:rPr>
                <w:rFonts w:eastAsia="Times New Roman"/>
              </w:rPr>
              <w:t>. The discourse will emphasize or at least not eliminate the possibility of natural, justifiable differences of opinion.</w:t>
            </w:r>
          </w:p>
          <w:p w:rsidR="00294034" w:rsidRDefault="00294034" w:rsidP="00057330">
            <w:pPr>
              <w:rPr>
                <w:rFonts w:eastAsia="Times New Roman"/>
              </w:rPr>
            </w:pPr>
          </w:p>
          <w:p w:rsidR="00294034" w:rsidRDefault="00294034" w:rsidP="00057330">
            <w:pPr>
              <w:rPr>
                <w:rFonts w:eastAsia="Times New Roman"/>
              </w:rPr>
            </w:pPr>
            <w:r>
              <w:rPr>
                <w:rFonts w:eastAsia="Times New Roman"/>
              </w:rPr>
              <w:t>“Reducing costs in road, railway and air traffic is around 20-30%. Total savings for economy and citizens in this regard are speaking of great improvement.”</w:t>
            </w:r>
          </w:p>
          <w:p w:rsidR="00C37F49" w:rsidRPr="00057330" w:rsidRDefault="00C37F49" w:rsidP="00057330">
            <w:pPr>
              <w:rPr>
                <w:rFonts w:eastAsia="Times New Roman"/>
              </w:rPr>
            </w:pPr>
            <w:r>
              <w:rPr>
                <w:rFonts w:eastAsia="Times New Roman"/>
              </w:rPr>
              <w:t xml:space="preserve">“We are negotiating with partners from Hungary, Slovakia and Austria, in order to use present full capacity of oil pipeline which is 25 million tons, and expand it to 36 million.” </w:t>
            </w:r>
          </w:p>
        </w:tc>
      </w:tr>
      <w:tr w:rsidR="00057330" w:rsidTr="00057330">
        <w:tc>
          <w:tcPr>
            <w:tcW w:w="4788" w:type="dxa"/>
            <w:shd w:val="clear" w:color="auto" w:fill="auto"/>
          </w:tcPr>
          <w:p w:rsidR="00057330" w:rsidRDefault="00057330" w:rsidP="00057330">
            <w:pPr>
              <w:rPr>
                <w:rFonts w:eastAsia="Times New Roman"/>
              </w:rPr>
            </w:pPr>
            <w:r w:rsidRPr="00057330">
              <w:rPr>
                <w:rFonts w:eastAsia="Times New Roman"/>
              </w:rPr>
              <w:t xml:space="preserve">The moral significance of the items mentioned in the speech is heightened by ascribing </w:t>
            </w:r>
            <w:r w:rsidRPr="00057330">
              <w:rPr>
                <w:rFonts w:eastAsia="Times New Roman"/>
                <w:b/>
              </w:rPr>
              <w:t>cosmic proportions</w:t>
            </w:r>
            <w:r w:rsidRPr="00057330">
              <w:rPr>
                <w:rFonts w:eastAsia="Times New Roman"/>
              </w:rPr>
              <w:t xml:space="preserve"> to them, that is, by claiming that they affect people everywhere (possibly but not necessarily across the world) and across time. Especially in this last regard, frequent references may be made to a reified notion of “history.” At the same time, the speaker will justify the moral significance of his or her ideas by tying them to </w:t>
            </w:r>
            <w:r w:rsidRPr="00057330">
              <w:rPr>
                <w:rFonts w:eastAsia="Times New Roman"/>
                <w:b/>
              </w:rPr>
              <w:t>national and religious leaders</w:t>
            </w:r>
            <w:r w:rsidRPr="00057330">
              <w:rPr>
                <w:rFonts w:eastAsia="Times New Roman"/>
              </w:rPr>
              <w:t xml:space="preserve"> that are generally revered.</w:t>
            </w:r>
          </w:p>
          <w:p w:rsidR="00E81B51" w:rsidRDefault="00E81B51" w:rsidP="00057330">
            <w:pPr>
              <w:rPr>
                <w:rFonts w:eastAsia="Times New Roman"/>
              </w:rPr>
            </w:pPr>
          </w:p>
          <w:p w:rsidR="00E81B51" w:rsidRPr="00057330" w:rsidRDefault="00E81B51" w:rsidP="00057330">
            <w:pPr>
              <w:rPr>
                <w:rFonts w:eastAsia="Times New Roman"/>
              </w:rPr>
            </w:pPr>
            <w:r>
              <w:rPr>
                <w:rFonts w:eastAsia="Times New Roman"/>
              </w:rPr>
              <w:t xml:space="preserve">“In the historical moment of breakdown of old international social system in Eastern Europe, we faced historical challenge of founding </w:t>
            </w:r>
            <w:r>
              <w:rPr>
                <w:rFonts w:eastAsia="Times New Roman"/>
              </w:rPr>
              <w:lastRenderedPageBreak/>
              <w:t>independent democratic state, and building contemporary market economy.”</w:t>
            </w:r>
          </w:p>
        </w:tc>
        <w:tc>
          <w:tcPr>
            <w:tcW w:w="4788" w:type="dxa"/>
            <w:shd w:val="clear" w:color="auto" w:fill="auto"/>
          </w:tcPr>
          <w:p w:rsidR="00057330" w:rsidRPr="00057330" w:rsidRDefault="00057330" w:rsidP="00057330">
            <w:pPr>
              <w:rPr>
                <w:rFonts w:eastAsia="Times New Roman"/>
              </w:rPr>
            </w:pPr>
            <w:r w:rsidRPr="00057330">
              <w:rPr>
                <w:rFonts w:eastAsia="Times New Roman"/>
              </w:rPr>
              <w:lastRenderedPageBreak/>
              <w:t>The discourse will probably not refer to any reified notion of history or use any cosmic proportions. References to the spatial and temporal consequences of issues will be limited to the material reality rather than any mystical connections.</w:t>
            </w:r>
          </w:p>
        </w:tc>
      </w:tr>
      <w:tr w:rsidR="00057330" w:rsidTr="00057330">
        <w:tc>
          <w:tcPr>
            <w:tcW w:w="4788" w:type="dxa"/>
            <w:shd w:val="clear" w:color="auto" w:fill="auto"/>
          </w:tcPr>
          <w:p w:rsidR="00057330" w:rsidRDefault="00057330" w:rsidP="00057330">
            <w:pPr>
              <w:rPr>
                <w:rFonts w:eastAsia="Times New Roman"/>
              </w:rPr>
            </w:pPr>
            <w:r w:rsidRPr="00057330">
              <w:rPr>
                <w:rFonts w:eastAsia="Times New Roman"/>
              </w:rPr>
              <w:lastRenderedPageBreak/>
              <w:t>Although Manichaean, the discourse is still democratic, in the sense that the good is embodied in the will of the majority, which is seen as a unified whole, perhaps but not necessarily expressed in references to the “</w:t>
            </w:r>
            <w:proofErr w:type="spellStart"/>
            <w:r w:rsidRPr="00057330">
              <w:rPr>
                <w:rFonts w:eastAsia="Times New Roman"/>
              </w:rPr>
              <w:t>voluntad</w:t>
            </w:r>
            <w:proofErr w:type="spellEnd"/>
            <w:r w:rsidRPr="00057330">
              <w:rPr>
                <w:rFonts w:eastAsia="Times New Roman"/>
              </w:rPr>
              <w:t xml:space="preserve"> del pueblo”; however, the speaker ascribes a kind of unchanging essentialism to that will, rather than letting it be whatever 50 percent of the people want at any particular moment. Thus, this good majority is romanticized, with some notion of the common man (urban or rural) seen as the embodiment of the national ideal.</w:t>
            </w:r>
          </w:p>
          <w:p w:rsidR="004416E4" w:rsidRDefault="004416E4" w:rsidP="00057330">
            <w:pPr>
              <w:rPr>
                <w:rFonts w:eastAsia="Times New Roman"/>
              </w:rPr>
            </w:pPr>
          </w:p>
          <w:p w:rsidR="004416E4" w:rsidRPr="00057330" w:rsidRDefault="004416E4" w:rsidP="00057330">
            <w:pPr>
              <w:rPr>
                <w:rFonts w:eastAsia="Times New Roman"/>
              </w:rPr>
            </w:pPr>
            <w:r>
              <w:rPr>
                <w:rFonts w:eastAsia="Times New Roman"/>
              </w:rPr>
              <w:t>“…in conditions where we faced brutal war that was imposed upon us</w:t>
            </w:r>
            <w:r w:rsidR="00E81B51">
              <w:rPr>
                <w:rFonts w:eastAsia="Times New Roman"/>
              </w:rPr>
              <w:t xml:space="preserve">, and faced unwillingness of international factor, we could achieve our goals only with wise politics and by relying exclusively on our own people.” </w:t>
            </w:r>
          </w:p>
          <w:p w:rsidR="00057330" w:rsidRPr="00057330" w:rsidRDefault="00057330" w:rsidP="00057330">
            <w:pPr>
              <w:rPr>
                <w:rFonts w:eastAsia="Times New Roman"/>
              </w:rPr>
            </w:pPr>
          </w:p>
        </w:tc>
        <w:tc>
          <w:tcPr>
            <w:tcW w:w="4788" w:type="dxa"/>
            <w:shd w:val="clear" w:color="auto" w:fill="auto"/>
          </w:tcPr>
          <w:p w:rsidR="00057330" w:rsidRDefault="00057330" w:rsidP="00057330">
            <w:pPr>
              <w:rPr>
                <w:rFonts w:eastAsia="Times New Roman"/>
              </w:rPr>
            </w:pPr>
            <w:r w:rsidRPr="00057330">
              <w:rPr>
                <w:rFonts w:eastAsia="Times New Roman"/>
              </w:rPr>
              <w:t>Democracy is simply the calculation of votes. This should be respected and is seen as the foundation of legitimate government, but it is not meant to be an exercise in arriving at a preexisting, knowable “will.” The majority shifts and changes across issues. The common man is not romanticized, and the notion of citizenship is broad and legalistic.</w:t>
            </w:r>
          </w:p>
          <w:p w:rsidR="00E81B51" w:rsidRDefault="00E81B51" w:rsidP="00057330">
            <w:pPr>
              <w:rPr>
                <w:rFonts w:eastAsia="Times New Roman"/>
              </w:rPr>
            </w:pPr>
          </w:p>
          <w:p w:rsidR="00E81B51" w:rsidRPr="00057330" w:rsidRDefault="00E81B51" w:rsidP="00057330">
            <w:pPr>
              <w:rPr>
                <w:rFonts w:eastAsia="Times New Roman"/>
              </w:rPr>
            </w:pPr>
            <w:r>
              <w:rPr>
                <w:rFonts w:eastAsia="Times New Roman"/>
              </w:rPr>
              <w:t xml:space="preserve">“Up until today, more than 576 thousands of Croatian citizens became share-holders, which </w:t>
            </w:r>
            <w:proofErr w:type="gramStart"/>
            <w:r>
              <w:rPr>
                <w:rFonts w:eastAsia="Times New Roman"/>
              </w:rPr>
              <w:t>is</w:t>
            </w:r>
            <w:proofErr w:type="gramEnd"/>
            <w:r>
              <w:rPr>
                <w:rFonts w:eastAsia="Times New Roman"/>
              </w:rPr>
              <w:t>, in percentages, more than in many developed countries.”</w:t>
            </w:r>
          </w:p>
        </w:tc>
      </w:tr>
      <w:tr w:rsidR="00057330" w:rsidTr="00057330">
        <w:tc>
          <w:tcPr>
            <w:tcW w:w="4788" w:type="dxa"/>
            <w:shd w:val="clear" w:color="auto" w:fill="auto"/>
          </w:tcPr>
          <w:p w:rsidR="00057330" w:rsidRDefault="00057330" w:rsidP="00057330">
            <w:pPr>
              <w:rPr>
                <w:rFonts w:eastAsia="Times New Roman"/>
              </w:rPr>
            </w:pPr>
            <w:r w:rsidRPr="00057330">
              <w:rPr>
                <w:rFonts w:eastAsia="Times New Roman"/>
              </w:rPr>
              <w:t xml:space="preserve">The evil is embodied in a minority whose specific identity will vary according to context. Domestically, in Latin America it is often an economic elite, perhaps the “oligarchy,” but it may also be a racial elite; internationally, it may be the </w:t>
            </w:r>
            <w:smartTag w:uri="urn:schemas-microsoft-com:office:smarttags" w:element="place">
              <w:smartTag w:uri="urn:schemas-microsoft-com:office:smarttags" w:element="country-region">
                <w:r w:rsidRPr="00057330">
                  <w:rPr>
                    <w:rFonts w:eastAsia="Times New Roman"/>
                  </w:rPr>
                  <w:t>United States</w:t>
                </w:r>
              </w:smartTag>
            </w:smartTag>
            <w:r w:rsidRPr="00057330">
              <w:rPr>
                <w:rFonts w:eastAsia="Times New Roman"/>
              </w:rPr>
              <w:t xml:space="preserve"> or the capitalist, industrialized nations or international financiers or simply an ideology such as neoliberalism and capitalism.</w:t>
            </w:r>
          </w:p>
          <w:p w:rsidR="004416E4" w:rsidRDefault="004416E4" w:rsidP="00057330">
            <w:pPr>
              <w:rPr>
                <w:rFonts w:eastAsia="Times New Roman"/>
              </w:rPr>
            </w:pPr>
          </w:p>
          <w:p w:rsidR="004416E4" w:rsidRPr="00057330" w:rsidRDefault="004416E4" w:rsidP="00057330">
            <w:pPr>
              <w:rPr>
                <w:rFonts w:eastAsia="Times New Roman"/>
              </w:rPr>
            </w:pPr>
            <w:r>
              <w:rPr>
                <w:rFonts w:eastAsia="Times New Roman"/>
              </w:rPr>
              <w:t>“We succeeded in disabling the aims of barbarian Yugo-Serbian aggression to prevent the independence of Croatia, but not in avoiding consequences of brutal war, destruction and victims that we had to bare…”</w:t>
            </w:r>
          </w:p>
        </w:tc>
        <w:tc>
          <w:tcPr>
            <w:tcW w:w="4788" w:type="dxa"/>
            <w:shd w:val="clear" w:color="auto" w:fill="auto"/>
          </w:tcPr>
          <w:p w:rsidR="00057330" w:rsidRDefault="00057330" w:rsidP="00057330">
            <w:pPr>
              <w:rPr>
                <w:rFonts w:eastAsia="Times New Roman"/>
              </w:rPr>
            </w:pPr>
            <w:r w:rsidRPr="00057330">
              <w:rPr>
                <w:rFonts w:eastAsia="Times New Roman"/>
              </w:rPr>
              <w:t>The discourse avoids a conspiratorial tone and does not single out any evil ruling minority. It avoids labeling opponents as evil and may not even mention them in an effort to maintain a positive tone and keep passions low.</w:t>
            </w:r>
          </w:p>
          <w:p w:rsidR="00294034" w:rsidRDefault="00294034" w:rsidP="00057330">
            <w:pPr>
              <w:rPr>
                <w:rFonts w:eastAsia="Times New Roman"/>
              </w:rPr>
            </w:pPr>
          </w:p>
          <w:p w:rsidR="00294034" w:rsidRPr="00057330" w:rsidRDefault="00294034" w:rsidP="00057330">
            <w:pPr>
              <w:rPr>
                <w:rFonts w:eastAsia="Times New Roman"/>
              </w:rPr>
            </w:pPr>
            <w:r>
              <w:rPr>
                <w:rFonts w:eastAsia="Times New Roman"/>
              </w:rPr>
              <w:t>“We have good relations with all of our neighbors, with Slovenia, Italy, Austria, Hungary, except with Serbia and Montenegro, meaning their Yugoslavia, but we are ready to have normal relations with them, which should be based on mutual recognition, which would be in mutual economic interest, especially due to traffic connections with Europe.”</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Crucially, the evil minority is or was recently in charge and subverted the system to its own interests, against those of the good majority or the people. Thus, systemic change is/was required, often expressed in terms such as “revolution” or “liberation” of the people from their “</w:t>
            </w:r>
            <w:proofErr w:type="spellStart"/>
            <w:r w:rsidRPr="00057330">
              <w:rPr>
                <w:rFonts w:eastAsia="Times New Roman"/>
              </w:rPr>
              <w:t>immiseration</w:t>
            </w:r>
            <w:proofErr w:type="spellEnd"/>
            <w:r w:rsidRPr="00057330">
              <w:rPr>
                <w:rFonts w:eastAsia="Times New Roman"/>
              </w:rPr>
              <w:t>” or bondage, even if technically it comes about through elections.</w:t>
            </w:r>
          </w:p>
        </w:tc>
        <w:tc>
          <w:tcPr>
            <w:tcW w:w="4788" w:type="dxa"/>
            <w:shd w:val="clear" w:color="auto" w:fill="auto"/>
          </w:tcPr>
          <w:p w:rsidR="00057330" w:rsidRPr="00057330" w:rsidRDefault="00057330" w:rsidP="00057330">
            <w:pPr>
              <w:rPr>
                <w:rFonts w:eastAsia="Times New Roman"/>
              </w:rPr>
            </w:pPr>
            <w:r w:rsidRPr="00057330">
              <w:rPr>
                <w:rFonts w:eastAsia="Times New Roman"/>
              </w:rPr>
              <w:t xml:space="preserve">The discourse does not argue for systemic change but, as mentioned above, focuses on particular issues. In the words of </w:t>
            </w:r>
            <w:proofErr w:type="spellStart"/>
            <w:r w:rsidRPr="00057330">
              <w:rPr>
                <w:rFonts w:eastAsia="Times New Roman"/>
              </w:rPr>
              <w:t>Laclau</w:t>
            </w:r>
            <w:proofErr w:type="spellEnd"/>
            <w:r w:rsidRPr="00057330">
              <w:rPr>
                <w:rFonts w:eastAsia="Times New Roman"/>
              </w:rPr>
              <w:t>, it is a politics of “differences” rather than “hegemony.”</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 xml:space="preserve">Because of the moral baseness of the </w:t>
            </w:r>
            <w:r w:rsidRPr="00057330">
              <w:rPr>
                <w:rFonts w:eastAsia="Times New Roman"/>
              </w:rPr>
              <w:lastRenderedPageBreak/>
              <w:t>threatening minority, non-democratic means may be openly justified or at least the minority’s continued enjoyment of these will be seen as a generous concession by the people; the speech itself may exaggerate or abuse data to make this point, and the language will show a bellicosity towards the opposition that is incendiary and condescending, lacking the decorum that one shows a worthy opponent.</w:t>
            </w:r>
          </w:p>
        </w:tc>
        <w:tc>
          <w:tcPr>
            <w:tcW w:w="4788" w:type="dxa"/>
            <w:shd w:val="clear" w:color="auto" w:fill="auto"/>
          </w:tcPr>
          <w:p w:rsidR="00057330" w:rsidRPr="00057330" w:rsidRDefault="00057330" w:rsidP="00057330">
            <w:pPr>
              <w:rPr>
                <w:rFonts w:eastAsia="Times New Roman"/>
              </w:rPr>
            </w:pPr>
            <w:r w:rsidRPr="00057330">
              <w:rPr>
                <w:rFonts w:eastAsia="Times New Roman"/>
              </w:rPr>
              <w:lastRenderedPageBreak/>
              <w:t xml:space="preserve">Formal rights and liberties are openly </w:t>
            </w:r>
            <w:r w:rsidRPr="00057330">
              <w:rPr>
                <w:rFonts w:eastAsia="Times New Roman"/>
              </w:rPr>
              <w:lastRenderedPageBreak/>
              <w:t>respected, and the opposition is treated with courtesy and as a legitimate political actor. The discourse will not encourage or justify illegal, violent actions. There will be great respect for institutions and the rule of law. If data is abused, it is either an innocent mistake or an embarrassing breach of democratic standards.</w:t>
            </w:r>
          </w:p>
        </w:tc>
      </w:tr>
    </w:tbl>
    <w:p w:rsidR="00057330" w:rsidRDefault="00057330" w:rsidP="00057330">
      <w:pPr>
        <w:ind w:left="360"/>
      </w:pPr>
    </w:p>
    <w:p w:rsidR="00057330" w:rsidRPr="00FA6847" w:rsidRDefault="00057330" w:rsidP="00057330">
      <w:r>
        <w:rPr>
          <w:b/>
        </w:rPr>
        <w:t>Overall</w:t>
      </w:r>
      <w:r w:rsidRPr="00F54F64">
        <w:rPr>
          <w:b/>
        </w:rPr>
        <w:t xml:space="preserve"> </w:t>
      </w:r>
      <w:r>
        <w:rPr>
          <w:b/>
        </w:rPr>
        <w:t>C</w:t>
      </w:r>
      <w:r w:rsidRPr="00F54F64">
        <w:rPr>
          <w:b/>
        </w:rPr>
        <w:t>omments</w:t>
      </w:r>
      <w:r>
        <w:rPr>
          <w:b/>
        </w:rPr>
        <w:t xml:space="preserve"> (just a few sentences)</w:t>
      </w:r>
      <w:r w:rsidRPr="00F54F64">
        <w:rPr>
          <w:b/>
        </w:rPr>
        <w:t>:</w:t>
      </w:r>
      <w:r>
        <w:t xml:space="preserve">  </w:t>
      </w:r>
    </w:p>
    <w:p w:rsidR="00057330" w:rsidRDefault="00057330" w:rsidP="00057330"/>
    <w:p w:rsidR="00422BB5" w:rsidRDefault="00C37F49" w:rsidP="00057330">
      <w:r>
        <w:t xml:space="preserve">This speech was delivered on the occasion of opening Zagreb International Market, and </w:t>
      </w:r>
      <w:proofErr w:type="gramStart"/>
      <w:r>
        <w:t>audience were</w:t>
      </w:r>
      <w:proofErr w:type="gramEnd"/>
      <w:r>
        <w:t xml:space="preserve"> domestic and foreign entrepreneurs. At first he speaks about the damage that was made to Croatian economy, and it was caused by Serbian aggression. At one instance he claims that the independence and </w:t>
      </w:r>
      <w:r w:rsidR="00D57D87">
        <w:t xml:space="preserve">revival of Croatian economy was brought about by Croatian people. In one sentence he argues that fall of communism is a historic moment for Croatia, thus evoking cosmic proportions. But he hardly sticks to this notion, and there is a feeling that he said it only in passing. The reason why I think that this speech is not </w:t>
      </w:r>
      <w:proofErr w:type="gramStart"/>
      <w:r w:rsidR="00D57D87">
        <w:t>populist</w:t>
      </w:r>
      <w:proofErr w:type="gramEnd"/>
      <w:r w:rsidR="00D57D87">
        <w:t xml:space="preserve"> is that he mostly talks about revival of Croatian economy and good opportunities for investment, with an aim to attract foreign investments. He speaks of privatization, rebuilding of transportation system, reform of health and pension system, as well as positioning Croatian economy in international economy. On top of that, he concludes his speech with a m</w:t>
      </w:r>
      <w:r w:rsidR="00ED350B">
        <w:t xml:space="preserve">essage to Serbia and Montenegro, saying that he is ready to recognize those two countries and enter economic relationship with them. </w:t>
      </w:r>
    </w:p>
    <w:sectPr w:rsidR="00422BB5">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057330"/>
    <w:rsid w:val="00057330"/>
    <w:rsid w:val="00294034"/>
    <w:rsid w:val="00422BB5"/>
    <w:rsid w:val="004416E4"/>
    <w:rsid w:val="00540FFC"/>
    <w:rsid w:val="0076371F"/>
    <w:rsid w:val="00C37F49"/>
    <w:rsid w:val="00D41C04"/>
    <w:rsid w:val="00D57D87"/>
    <w:rsid w:val="00E81B51"/>
    <w:rsid w:val="00ED350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0FFC"/>
    <w:rPr>
      <w:rFonts w:ascii="Times New Roman" w:hAnsi="Times New Roman"/>
      <w:sz w:val="24"/>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5733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allowPNG/>
  <w:targetScreenSz w:val="1024x768"/>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 Id="rId9"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CFBE2895983C54478A10BF1A0E055B39" ma:contentTypeVersion="1" ma:contentTypeDescription="Create a new document." ma:contentTypeScope="" ma:versionID="0288dd9cd9b565ff435c6e9a578bbe2f">
  <xsd:schema xmlns:xsd="http://www.w3.org/2001/XMLSchema" xmlns:xs="http://www.w3.org/2001/XMLSchema" xmlns:p="http://schemas.microsoft.com/office/2006/metadata/properties" xmlns:ns2="10cf6be1-8688-4bca-8c7e-c76e32febd7f" targetNamespace="http://schemas.microsoft.com/office/2006/metadata/properties" ma:root="true" ma:fieldsID="586268a971615ad8d92b978e8ae3e4c0" ns2:_="">
    <xsd:import namespace="10cf6be1-8688-4bca-8c7e-c76e32febd7f"/>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cf6be1-8688-4bca-8c7e-c76e32febd7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10cf6be1-8688-4bca-8c7e-c76e32febd7f">E447W57QMQQN-3-456</_dlc_DocId>
    <_dlc_DocIdUrl xmlns="10cf6be1-8688-4bca-8c7e-c76e32febd7f">
      <Url>https://populism.byu.edu/_layouts/15/DocIdRedir.aspx?ID=E447W57QMQQN-3-456</Url>
      <Description>E447W57QMQQN-3-456</Description>
    </_dlc_DocIdUrl>
  </documentManagement>
</p:properties>
</file>

<file path=customXml/itemProps1.xml><?xml version="1.0" encoding="utf-8"?>
<ds:datastoreItem xmlns:ds="http://schemas.openxmlformats.org/officeDocument/2006/customXml" ds:itemID="{A33C43C3-3BF8-42FF-9F47-F21D8D20AE77}"/>
</file>

<file path=customXml/itemProps2.xml><?xml version="1.0" encoding="utf-8"?>
<ds:datastoreItem xmlns:ds="http://schemas.openxmlformats.org/officeDocument/2006/customXml" ds:itemID="{B3C943D5-7B61-4C40-89C8-BB9BD27A5EA5}"/>
</file>

<file path=customXml/itemProps3.xml><?xml version="1.0" encoding="utf-8"?>
<ds:datastoreItem xmlns:ds="http://schemas.openxmlformats.org/officeDocument/2006/customXml" ds:itemID="{E8190F77-2801-4583-81DB-8D367DA8E6F2}"/>
</file>

<file path=customXml/itemProps4.xml><?xml version="1.0" encoding="utf-8"?>
<ds:datastoreItem xmlns:ds="http://schemas.openxmlformats.org/officeDocument/2006/customXml" ds:itemID="{8618D2DF-1ED2-4409-9680-CE88B44AD106}"/>
</file>

<file path=docProps/app.xml><?xml version="1.0" encoding="utf-8"?>
<Properties xmlns="http://schemas.openxmlformats.org/officeDocument/2006/extended-properties" xmlns:vt="http://schemas.openxmlformats.org/officeDocument/2006/docPropsVTypes">
  <Template>Normal</Template>
  <TotalTime>1</TotalTime>
  <Pages>3</Pages>
  <Words>1105</Words>
  <Characters>6303</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Brigham Young University</Company>
  <LinksUpToDate>false</LinksUpToDate>
  <CharactersWithSpaces>7394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BYU</dc:creator>
  <cp:lastModifiedBy>Bojana</cp:lastModifiedBy>
  <cp:revision>2</cp:revision>
  <dcterms:created xsi:type="dcterms:W3CDTF">2013-04-27T07:15:00Z</dcterms:created>
  <dcterms:modified xsi:type="dcterms:W3CDTF">2013-04-27T07:15:00Z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0x010100CFBE2895983C54478A10BF1A0E055B39</vt:lpwstr>
  </property>
  <property fmtid="{D5CDD505-2E9C-101B-9397-08002B2CF9AE}" pid="3" name="_dlc_DocIdItemGuid">
    <vt:lpwstr>5329ca26-5b8e-43a2-9f6b-0ab14680832d</vt:lpwstr>
  </property>
</Properties>
</file>